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496771654"/>
    <w:bookmarkStart w:id="1" w:name="_Hlk501543827"/>
    <w:bookmarkEnd w:id="0"/>
    <w:p w:rsidR="004B35F7" w:rsidRPr="00946E70" w:rsidRDefault="004B35F7" w:rsidP="004B35F7">
      <w:pPr>
        <w:pStyle w:val="Geonika0"/>
        <w:ind w:firstLine="1"/>
        <w:jc w:val="left"/>
        <w:rPr>
          <w:rFonts w:ascii="Times New Roman" w:hAnsi="Times New Roman" w:cs="Times New Roman"/>
          <w:b/>
          <w:bCs/>
          <w:color w:val="000000" w:themeColor="text1"/>
          <w:sz w:val="36"/>
        </w:rPr>
      </w:pPr>
      <w:r w:rsidRPr="00946E70">
        <w:rPr>
          <w:rFonts w:ascii="Times New Roman" w:hAnsi="Times New Roman" w:cs="Times New Roman"/>
          <w:noProof/>
          <w:color w:val="000000" w:themeColor="text1"/>
          <w:lang w:eastAsia="ru-RU"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5619166" wp14:editId="3B13DCDB">
                <wp:simplePos x="0" y="0"/>
                <wp:positionH relativeFrom="column">
                  <wp:posOffset>-234315</wp:posOffset>
                </wp:positionH>
                <wp:positionV relativeFrom="paragraph">
                  <wp:posOffset>-106680</wp:posOffset>
                </wp:positionV>
                <wp:extent cx="6426835" cy="9599930"/>
                <wp:effectExtent l="19050" t="19050" r="12065" b="2032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6835" cy="959993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6A42F8" id="Прямоугольник 5" o:spid="_x0000_s1026" style="position:absolute;margin-left:-18.45pt;margin-top:-8.4pt;width:506.05pt;height:755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" filled="f" strokeweight="2.25pt"/>
            </w:pict>
          </mc:Fallback>
        </mc:AlternateContent>
      </w:r>
      <w:r w:rsidRPr="00946E70">
        <w:rPr>
          <w:rFonts w:ascii="Times New Roman" w:hAnsi="Times New Roman" w:cs="Times New Roman"/>
          <w:b/>
          <w:bCs/>
          <w:color w:val="000000" w:themeColor="text1"/>
          <w:sz w:val="36"/>
        </w:rPr>
        <w:t xml:space="preserve">Общество с ограниченной </w:t>
      </w:r>
      <w:r w:rsidRPr="00946E70">
        <w:rPr>
          <w:rFonts w:ascii="Times New Roman" w:hAnsi="Times New Roman" w:cs="Times New Roman"/>
          <w:b/>
          <w:bCs/>
          <w:color w:val="000000" w:themeColor="text1"/>
          <w:sz w:val="36"/>
        </w:rPr>
        <w:br/>
        <w:t>ответственностью</w:t>
      </w:r>
    </w:p>
    <w:p w:rsidR="004B35F7" w:rsidRPr="00946E70" w:rsidRDefault="004B35F7" w:rsidP="004B35F7">
      <w:pPr>
        <w:rPr>
          <w:b/>
          <w:bCs/>
          <w:color w:val="000000" w:themeColor="text1"/>
          <w:sz w:val="36"/>
        </w:rPr>
      </w:pPr>
      <w:r w:rsidRPr="00946E70">
        <w:rPr>
          <w:b/>
          <w:bCs/>
          <w:color w:val="000000" w:themeColor="text1"/>
          <w:sz w:val="36"/>
        </w:rPr>
        <w:t>«Сибпрофконсалт»</w:t>
      </w:r>
    </w:p>
    <w:p w:rsidR="004B35F7" w:rsidRPr="00946E70" w:rsidRDefault="004B35F7" w:rsidP="004B35F7">
      <w:pPr>
        <w:rPr>
          <w:b/>
          <w:bCs/>
          <w:color w:val="000000" w:themeColor="text1"/>
          <w:sz w:val="24"/>
        </w:rPr>
      </w:pPr>
    </w:p>
    <w:p w:rsidR="004B35F7" w:rsidRPr="00946E70" w:rsidRDefault="004B35F7" w:rsidP="004B35F7">
      <w:pPr>
        <w:rPr>
          <w:b/>
          <w:bCs/>
          <w:color w:val="000000" w:themeColor="text1"/>
        </w:rPr>
      </w:pPr>
      <w:r w:rsidRPr="00946E70">
        <w:rPr>
          <w:b/>
          <w:bCs/>
          <w:color w:val="000000" w:themeColor="text1"/>
        </w:rPr>
        <w:t>подготовлено специально</w:t>
      </w:r>
    </w:p>
    <w:p w:rsidR="004B35F7" w:rsidRPr="00946E70" w:rsidRDefault="004B35F7" w:rsidP="004B35F7">
      <w:pPr>
        <w:rPr>
          <w:b/>
          <w:bCs/>
          <w:color w:val="000000" w:themeColor="text1"/>
        </w:rPr>
      </w:pPr>
      <w:r w:rsidRPr="00946E70">
        <w:rPr>
          <w:b/>
          <w:bCs/>
          <w:color w:val="000000" w:themeColor="text1"/>
        </w:rPr>
        <w:t>для Департамента жилищно-коммунального и</w:t>
      </w:r>
      <w:r w:rsidRPr="00946E70">
        <w:rPr>
          <w:b/>
          <w:bCs/>
          <w:color w:val="000000" w:themeColor="text1"/>
        </w:rPr>
        <w:br/>
        <w:t xml:space="preserve">строительного комплекса администрации города Тобольска </w:t>
      </w: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  <w:r w:rsidRPr="00946E70">
        <w:rPr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0C9F7E" wp14:editId="734F67C2">
                <wp:simplePos x="0" y="0"/>
                <wp:positionH relativeFrom="margin">
                  <wp:posOffset>-198392</wp:posOffset>
                </wp:positionH>
                <wp:positionV relativeFrom="paragraph">
                  <wp:posOffset>278130</wp:posOffset>
                </wp:positionV>
                <wp:extent cx="6358255" cy="4724400"/>
                <wp:effectExtent l="38100" t="38100" r="99695" b="76200"/>
                <wp:wrapNone/>
                <wp:docPr id="6" name="Скругленный 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8255" cy="472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99"/>
                        </a:solidFill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9658AA" w:rsidRDefault="009658AA" w:rsidP="009658AA">
                            <w:pPr>
                              <w:tabs>
                                <w:tab w:val="left" w:pos="540"/>
                              </w:tabs>
                              <w:jc w:val="center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EB433E">
                              <w:rPr>
                                <w:b/>
                                <w:sz w:val="56"/>
                                <w:szCs w:val="56"/>
                              </w:rPr>
                              <w:t xml:space="preserve">Программа комплексного развития систем коммунальной инфраструктуры </w:t>
                            </w:r>
                          </w:p>
                          <w:p w:rsidR="004B35F7" w:rsidRDefault="009658AA" w:rsidP="009658AA">
                            <w:pPr>
                              <w:jc w:val="center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  <w:szCs w:val="56"/>
                              </w:rPr>
                              <w:t xml:space="preserve">городского округа город Тобольск до 2028 года включительно, 2029-2031 годы </w:t>
                            </w:r>
                            <w:proofErr w:type="spellStart"/>
                            <w:r>
                              <w:rPr>
                                <w:b/>
                                <w:sz w:val="56"/>
                                <w:szCs w:val="56"/>
                              </w:rPr>
                              <w:t>спровочно</w:t>
                            </w:r>
                            <w:proofErr w:type="spellEnd"/>
                          </w:p>
                          <w:p w:rsidR="009658AA" w:rsidRPr="00327009" w:rsidRDefault="009658AA" w:rsidP="009658AA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4B35F7" w:rsidRDefault="004B35F7" w:rsidP="004B35F7">
                            <w:pPr>
                              <w:jc w:val="center"/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>КНИГА</w:t>
                            </w:r>
                            <w:r w:rsidRPr="00203D66"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>2</w:t>
                            </w:r>
                            <w:r w:rsidRPr="00203D66"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 xml:space="preserve">. </w:t>
                            </w:r>
                            <w:r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>Обосновывающие материалы</w:t>
                            </w:r>
                          </w:p>
                          <w:p w:rsidR="004B35F7" w:rsidRPr="008A37DF" w:rsidRDefault="004B35F7" w:rsidP="004B35F7">
                            <w:pPr>
                              <w:jc w:val="center"/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>(Приложение 1. ГрафиЧЕСКИЕ МАТЕРИАЛЫ)</w:t>
                            </w:r>
                          </w:p>
                        </w:txbxContent>
                      </wps:txbx>
                      <wps:bodyPr rot="0" vert="horz" wrap="square" lIns="12700" tIns="12700" rIns="12700" bIns="127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0C9F7E" id="Скругленный прямоугольник 6" o:spid="_x0000_s1026" style="position:absolute;margin-left:-15.6pt;margin-top:21.9pt;width:500.65pt;height:37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" fillcolor="#fc9" strokeweight="6pt">
                <v:stroke linestyle="thickBetweenThin"/>
                <v:shadow on="t" color="black" offset="3.75pt,2.5pt"/>
                <v:textbox inset="1pt,1pt,1pt,1pt">
                  <w:txbxContent>
                    <w:p w:rsidR="009658AA" w:rsidRDefault="009658AA" w:rsidP="009658AA">
                      <w:pPr>
                        <w:tabs>
                          <w:tab w:val="left" w:pos="540"/>
                        </w:tabs>
                        <w:jc w:val="center"/>
                        <w:rPr>
                          <w:b/>
                          <w:sz w:val="56"/>
                          <w:szCs w:val="56"/>
                        </w:rPr>
                      </w:pPr>
                      <w:r w:rsidRPr="00EB433E">
                        <w:rPr>
                          <w:b/>
                          <w:sz w:val="56"/>
                          <w:szCs w:val="56"/>
                        </w:rPr>
                        <w:t xml:space="preserve">Программа комплексного развития систем коммунальной инфраструктуры </w:t>
                      </w:r>
                    </w:p>
                    <w:p w:rsidR="004B35F7" w:rsidRDefault="009658AA" w:rsidP="009658AA">
                      <w:pPr>
                        <w:jc w:val="center"/>
                        <w:rPr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b/>
                          <w:sz w:val="56"/>
                          <w:szCs w:val="56"/>
                        </w:rPr>
                        <w:t xml:space="preserve">городского округа город Тобольск до 2028 года включительно, 2029-2031 годы </w:t>
                      </w:r>
                      <w:proofErr w:type="spellStart"/>
                      <w:r>
                        <w:rPr>
                          <w:b/>
                          <w:sz w:val="56"/>
                          <w:szCs w:val="56"/>
                        </w:rPr>
                        <w:t>спровочно</w:t>
                      </w:r>
                      <w:proofErr w:type="spellEnd"/>
                    </w:p>
                    <w:p w:rsidR="009658AA" w:rsidRPr="00327009" w:rsidRDefault="009658AA" w:rsidP="009658AA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4B35F7" w:rsidRDefault="004B35F7" w:rsidP="004B35F7">
                      <w:pPr>
                        <w:jc w:val="center"/>
                        <w:rPr>
                          <w:b/>
                          <w:caps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caps/>
                          <w:sz w:val="48"/>
                          <w:szCs w:val="48"/>
                        </w:rPr>
                        <w:t>КНИГА</w:t>
                      </w:r>
                      <w:r w:rsidRPr="00203D66">
                        <w:rPr>
                          <w:b/>
                          <w:caps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b/>
                          <w:caps/>
                          <w:sz w:val="48"/>
                          <w:szCs w:val="48"/>
                        </w:rPr>
                        <w:t>2</w:t>
                      </w:r>
                      <w:r w:rsidRPr="00203D66">
                        <w:rPr>
                          <w:b/>
                          <w:caps/>
                          <w:sz w:val="48"/>
                          <w:szCs w:val="48"/>
                        </w:rPr>
                        <w:t xml:space="preserve">. </w:t>
                      </w:r>
                      <w:r>
                        <w:rPr>
                          <w:b/>
                          <w:caps/>
                          <w:sz w:val="48"/>
                          <w:szCs w:val="48"/>
                        </w:rPr>
                        <w:t>Обосновывающие материалы</w:t>
                      </w:r>
                    </w:p>
                    <w:p w:rsidR="004B35F7" w:rsidRPr="008A37DF" w:rsidRDefault="004B35F7" w:rsidP="004B35F7">
                      <w:pPr>
                        <w:jc w:val="center"/>
                        <w:rPr>
                          <w:b/>
                          <w:caps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caps/>
                          <w:sz w:val="48"/>
                          <w:szCs w:val="48"/>
                        </w:rPr>
                        <w:t>(Приложение 1. ГрафиЧЕСКИЕ МАТЕРИАЛЫ)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</w:p>
    <w:p w:rsidR="004B35F7" w:rsidRPr="00946E70" w:rsidRDefault="004B35F7" w:rsidP="004B35F7">
      <w:pPr>
        <w:jc w:val="right"/>
        <w:rPr>
          <w:b/>
          <w:bCs/>
          <w:color w:val="000000" w:themeColor="text1"/>
          <w:sz w:val="28"/>
        </w:rPr>
      </w:pPr>
    </w:p>
    <w:p w:rsidR="004B35F7" w:rsidRPr="00946E70" w:rsidRDefault="004B35F7" w:rsidP="004B35F7">
      <w:pPr>
        <w:jc w:val="right"/>
        <w:rPr>
          <w:b/>
          <w:bCs/>
          <w:color w:val="000000" w:themeColor="text1"/>
          <w:sz w:val="28"/>
        </w:rPr>
      </w:pPr>
    </w:p>
    <w:p w:rsidR="004B35F7" w:rsidRPr="00946E70" w:rsidRDefault="004B35F7" w:rsidP="004B35F7">
      <w:pPr>
        <w:jc w:val="right"/>
        <w:rPr>
          <w:b/>
          <w:bCs/>
          <w:color w:val="000000" w:themeColor="text1"/>
          <w:sz w:val="24"/>
        </w:rPr>
      </w:pPr>
    </w:p>
    <w:p w:rsidR="004B35F7" w:rsidRPr="00946E70" w:rsidRDefault="004B35F7" w:rsidP="004B35F7">
      <w:pPr>
        <w:jc w:val="right"/>
        <w:rPr>
          <w:b/>
          <w:bCs/>
          <w:color w:val="000000" w:themeColor="text1"/>
        </w:rPr>
      </w:pPr>
    </w:p>
    <w:p w:rsidR="004B35F7" w:rsidRPr="00946E70" w:rsidRDefault="004B35F7" w:rsidP="004B35F7">
      <w:pPr>
        <w:jc w:val="right"/>
        <w:rPr>
          <w:b/>
          <w:bCs/>
          <w:color w:val="000000" w:themeColor="text1"/>
        </w:rPr>
      </w:pPr>
    </w:p>
    <w:p w:rsidR="004B35F7" w:rsidRPr="00946E70" w:rsidRDefault="004B35F7" w:rsidP="004B35F7">
      <w:pPr>
        <w:jc w:val="right"/>
        <w:rPr>
          <w:b/>
          <w:bCs/>
          <w:color w:val="000000" w:themeColor="text1"/>
        </w:rPr>
      </w:pPr>
    </w:p>
    <w:p w:rsidR="004B35F7" w:rsidRPr="00946E70" w:rsidRDefault="004B35F7" w:rsidP="004B35F7">
      <w:pPr>
        <w:jc w:val="right"/>
        <w:rPr>
          <w:b/>
          <w:bCs/>
          <w:color w:val="000000" w:themeColor="text1"/>
        </w:rPr>
      </w:pPr>
    </w:p>
    <w:p w:rsidR="004B35F7" w:rsidRPr="00946E70" w:rsidRDefault="004B35F7" w:rsidP="004B35F7">
      <w:pPr>
        <w:jc w:val="right"/>
        <w:rPr>
          <w:b/>
          <w:bCs/>
          <w:color w:val="000000" w:themeColor="text1"/>
        </w:rPr>
      </w:pPr>
    </w:p>
    <w:p w:rsidR="004B35F7" w:rsidRPr="00946E70" w:rsidRDefault="004B35F7" w:rsidP="004B35F7">
      <w:pPr>
        <w:jc w:val="right"/>
        <w:rPr>
          <w:b/>
          <w:bCs/>
          <w:color w:val="000000" w:themeColor="text1"/>
        </w:rPr>
      </w:pPr>
    </w:p>
    <w:p w:rsidR="004B35F7" w:rsidRPr="00946E70" w:rsidRDefault="004B35F7" w:rsidP="004B35F7">
      <w:pPr>
        <w:jc w:val="right"/>
        <w:rPr>
          <w:b/>
          <w:bCs/>
          <w:color w:val="000000" w:themeColor="text1"/>
        </w:rPr>
      </w:pPr>
    </w:p>
    <w:p w:rsidR="004B35F7" w:rsidRPr="00946E70" w:rsidRDefault="004B35F7" w:rsidP="004B35F7">
      <w:pPr>
        <w:tabs>
          <w:tab w:val="left" w:pos="2268"/>
        </w:tabs>
        <w:spacing w:after="120"/>
        <w:ind w:left="1276"/>
        <w:jc w:val="right"/>
        <w:rPr>
          <w:b/>
          <w:color w:val="000000" w:themeColor="text1"/>
        </w:rPr>
      </w:pPr>
    </w:p>
    <w:p w:rsidR="004B35F7" w:rsidRPr="00946E70" w:rsidRDefault="004B35F7" w:rsidP="004B35F7">
      <w:pPr>
        <w:tabs>
          <w:tab w:val="left" w:pos="2268"/>
        </w:tabs>
        <w:spacing w:after="120"/>
        <w:ind w:left="1276" w:right="140"/>
        <w:jc w:val="right"/>
        <w:rPr>
          <w:b/>
          <w:color w:val="000000" w:themeColor="text1"/>
        </w:rPr>
      </w:pPr>
    </w:p>
    <w:p w:rsidR="004B35F7" w:rsidRPr="00946E70" w:rsidRDefault="004B35F7" w:rsidP="004B35F7">
      <w:pPr>
        <w:tabs>
          <w:tab w:val="left" w:pos="2268"/>
        </w:tabs>
        <w:spacing w:after="120"/>
        <w:ind w:left="1276" w:right="140"/>
        <w:jc w:val="right"/>
        <w:rPr>
          <w:rFonts w:eastAsiaTheme="minorHAnsi"/>
          <w:color w:val="000000" w:themeColor="text1"/>
        </w:rPr>
      </w:pPr>
      <w:r w:rsidRPr="00946E70">
        <w:rPr>
          <w:b/>
          <w:color w:val="000000" w:themeColor="text1"/>
        </w:rPr>
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</w:t>
      </w:r>
      <w:r>
        <w:rPr>
          <w:b/>
          <w:color w:val="000000" w:themeColor="text1"/>
        </w:rPr>
        <w:t>№ </w:t>
      </w:r>
      <w:r w:rsidRPr="00946E70">
        <w:rPr>
          <w:b/>
          <w:color w:val="000000" w:themeColor="text1"/>
        </w:rPr>
        <w:t>10945 от 29.04.2015</w:t>
      </w:r>
      <w:r w:rsidRPr="00946E70">
        <w:rPr>
          <w:color w:val="000000" w:themeColor="text1"/>
        </w:rPr>
        <w:t>, выдано СРО Ассоциация проектировщиков «</w:t>
      </w:r>
      <w:proofErr w:type="spellStart"/>
      <w:r w:rsidRPr="00946E70">
        <w:rPr>
          <w:color w:val="000000" w:themeColor="text1"/>
        </w:rPr>
        <w:t>Стройобъединение</w:t>
      </w:r>
      <w:proofErr w:type="spellEnd"/>
      <w:r w:rsidRPr="00946E70">
        <w:rPr>
          <w:color w:val="000000" w:themeColor="text1"/>
        </w:rPr>
        <w:t>»</w:t>
      </w:r>
    </w:p>
    <w:p w:rsidR="004B35F7" w:rsidRPr="00946E70" w:rsidRDefault="004B35F7" w:rsidP="004B35F7">
      <w:pPr>
        <w:tabs>
          <w:tab w:val="left" w:pos="2268"/>
        </w:tabs>
        <w:spacing w:after="120"/>
        <w:ind w:left="1276" w:right="140"/>
        <w:jc w:val="right"/>
        <w:rPr>
          <w:rFonts w:eastAsiaTheme="minorHAnsi"/>
          <w:color w:val="000000" w:themeColor="text1"/>
        </w:rPr>
      </w:pPr>
      <w:r w:rsidRPr="00946E70">
        <w:rPr>
          <w:b/>
          <w:color w:val="000000" w:themeColor="text1"/>
        </w:rPr>
        <w:t xml:space="preserve">Свидетельство о допуске к работам в области инженерных изысканий, которые оказывают влияние на безопасность объектов капитального строительства </w:t>
      </w:r>
      <w:r>
        <w:rPr>
          <w:b/>
          <w:color w:val="000000" w:themeColor="text1"/>
        </w:rPr>
        <w:t>№ </w:t>
      </w:r>
      <w:r w:rsidRPr="00946E70">
        <w:rPr>
          <w:b/>
          <w:color w:val="000000" w:themeColor="text1"/>
        </w:rPr>
        <w:t>383 от 17.07.2013</w:t>
      </w:r>
      <w:r w:rsidRPr="00946E70">
        <w:rPr>
          <w:color w:val="000000" w:themeColor="text1"/>
        </w:rPr>
        <w:t>, выдано НП СРО инженеров-изыскателей «</w:t>
      </w:r>
      <w:proofErr w:type="spellStart"/>
      <w:r w:rsidRPr="00946E70">
        <w:rPr>
          <w:color w:val="000000" w:themeColor="text1"/>
        </w:rPr>
        <w:t>СтройИзыскания</w:t>
      </w:r>
      <w:proofErr w:type="spellEnd"/>
      <w:r w:rsidRPr="00946E70">
        <w:rPr>
          <w:color w:val="000000" w:themeColor="text1"/>
        </w:rPr>
        <w:t>»</w:t>
      </w:r>
    </w:p>
    <w:p w:rsidR="004B35F7" w:rsidRPr="00946E70" w:rsidRDefault="004B35F7" w:rsidP="004B35F7">
      <w:pPr>
        <w:tabs>
          <w:tab w:val="left" w:pos="2268"/>
        </w:tabs>
        <w:ind w:left="1276" w:right="140"/>
        <w:jc w:val="right"/>
        <w:rPr>
          <w:b/>
          <w:color w:val="000000" w:themeColor="text1"/>
        </w:rPr>
      </w:pPr>
      <w:bookmarkStart w:id="2" w:name="_GoBack"/>
      <w:bookmarkEnd w:id="2"/>
      <w:r w:rsidRPr="00946E70">
        <w:rPr>
          <w:b/>
          <w:color w:val="000000" w:themeColor="text1"/>
        </w:rPr>
        <w:t xml:space="preserve">Свидетельство о допуске к работам по энергетическому обследованию </w:t>
      </w:r>
    </w:p>
    <w:p w:rsidR="004B35F7" w:rsidRPr="00946E70" w:rsidRDefault="004B35F7" w:rsidP="004B35F7">
      <w:pPr>
        <w:tabs>
          <w:tab w:val="left" w:pos="2268"/>
        </w:tabs>
        <w:spacing w:after="120"/>
        <w:ind w:left="1276" w:right="140"/>
        <w:jc w:val="right"/>
        <w:rPr>
          <w:color w:val="000000" w:themeColor="text1"/>
        </w:rPr>
      </w:pPr>
      <w:r>
        <w:rPr>
          <w:b/>
          <w:color w:val="000000" w:themeColor="text1"/>
        </w:rPr>
        <w:t>№ </w:t>
      </w:r>
      <w:r w:rsidRPr="00946E70">
        <w:rPr>
          <w:b/>
          <w:color w:val="000000" w:themeColor="text1"/>
        </w:rPr>
        <w:t xml:space="preserve">438-2015-7203162602-01 от 21.12.2015, </w:t>
      </w:r>
      <w:r w:rsidRPr="00946E70">
        <w:rPr>
          <w:color w:val="000000" w:themeColor="text1"/>
        </w:rPr>
        <w:t>выдано НП «Союз «Энергоэффективность»</w:t>
      </w:r>
    </w:p>
    <w:p w:rsidR="004B35F7" w:rsidRPr="00946E70" w:rsidRDefault="004B35F7" w:rsidP="004B35F7">
      <w:pPr>
        <w:tabs>
          <w:tab w:val="left" w:pos="2268"/>
        </w:tabs>
        <w:spacing w:after="120"/>
        <w:ind w:left="1276" w:right="140"/>
        <w:jc w:val="right"/>
        <w:rPr>
          <w:rFonts w:eastAsiaTheme="minorHAnsi"/>
          <w:color w:val="000000" w:themeColor="text1"/>
        </w:rPr>
      </w:pPr>
      <w:r w:rsidRPr="00946E70">
        <w:rPr>
          <w:b/>
          <w:color w:val="000000" w:themeColor="text1"/>
        </w:rPr>
        <w:t>Сертификат соответствия </w:t>
      </w:r>
      <w:r>
        <w:rPr>
          <w:b/>
          <w:color w:val="000000" w:themeColor="text1"/>
        </w:rPr>
        <w:t>№ </w:t>
      </w:r>
      <w:r w:rsidRPr="00946E70">
        <w:rPr>
          <w:b/>
          <w:color w:val="000000" w:themeColor="text1"/>
        </w:rPr>
        <w:t>СДС.ТП.СМ.05289-14 от 28.07.2014 системы менеджмента качества ГОСТ ISO 9001-2011 (ISO 9001:2008)</w:t>
      </w:r>
      <w:r w:rsidRPr="00946E70">
        <w:rPr>
          <w:color w:val="000000" w:themeColor="text1"/>
        </w:rPr>
        <w:t xml:space="preserve">, выдан органом по сертификации </w:t>
      </w:r>
      <w:r w:rsidRPr="00946E70">
        <w:rPr>
          <w:color w:val="000000" w:themeColor="text1"/>
        </w:rPr>
        <w:br/>
        <w:t>ООО «</w:t>
      </w:r>
      <w:proofErr w:type="spellStart"/>
      <w:r w:rsidRPr="00946E70">
        <w:rPr>
          <w:color w:val="000000" w:themeColor="text1"/>
        </w:rPr>
        <w:t>РусПромГрупп</w:t>
      </w:r>
      <w:proofErr w:type="spellEnd"/>
      <w:r w:rsidRPr="00946E70">
        <w:rPr>
          <w:color w:val="000000" w:themeColor="text1"/>
        </w:rPr>
        <w:t>»</w:t>
      </w:r>
    </w:p>
    <w:p w:rsidR="004B35F7" w:rsidRPr="00946E70" w:rsidRDefault="004B35F7" w:rsidP="004B35F7">
      <w:pPr>
        <w:jc w:val="center"/>
        <w:rPr>
          <w:b/>
          <w:bCs/>
          <w:color w:val="000000" w:themeColor="text1"/>
          <w:sz w:val="28"/>
        </w:rPr>
      </w:pPr>
    </w:p>
    <w:p w:rsidR="004B35F7" w:rsidRPr="00946E70" w:rsidRDefault="004B35F7" w:rsidP="004B35F7">
      <w:pPr>
        <w:jc w:val="center"/>
        <w:rPr>
          <w:b/>
          <w:bCs/>
          <w:color w:val="000000" w:themeColor="text1"/>
          <w:sz w:val="28"/>
        </w:rPr>
      </w:pPr>
    </w:p>
    <w:p w:rsidR="004B35F7" w:rsidRPr="00946E70" w:rsidRDefault="004B35F7" w:rsidP="004B35F7">
      <w:pPr>
        <w:jc w:val="center"/>
        <w:rPr>
          <w:color w:val="000000" w:themeColor="text1"/>
          <w:sz w:val="36"/>
        </w:rPr>
      </w:pPr>
      <w:r w:rsidRPr="00946E70">
        <w:rPr>
          <w:b/>
          <w:bCs/>
          <w:color w:val="000000" w:themeColor="text1"/>
          <w:sz w:val="28"/>
        </w:rPr>
        <w:t>201</w:t>
      </w:r>
      <w:r>
        <w:rPr>
          <w:b/>
          <w:bCs/>
          <w:color w:val="000000" w:themeColor="text1"/>
          <w:sz w:val="28"/>
        </w:rPr>
        <w:t>8</w:t>
      </w:r>
      <w:r w:rsidRPr="00946E70">
        <w:rPr>
          <w:b/>
          <w:bCs/>
          <w:color w:val="000000" w:themeColor="text1"/>
          <w:sz w:val="28"/>
        </w:rPr>
        <w:t xml:space="preserve"> год</w:t>
      </w:r>
    </w:p>
    <w:p w:rsidR="004B35F7" w:rsidRPr="00946E70" w:rsidRDefault="004B35F7" w:rsidP="004B35F7">
      <w:pPr>
        <w:rPr>
          <w:b/>
          <w:color w:val="000000" w:themeColor="text1"/>
          <w:sz w:val="28"/>
          <w:szCs w:val="28"/>
        </w:rPr>
        <w:sectPr w:rsidR="004B35F7" w:rsidRPr="00946E70" w:rsidSect="004B35F7">
          <w:pgSz w:w="11906" w:h="16838"/>
          <w:pgMar w:top="1134" w:right="567" w:bottom="1134" w:left="1701" w:header="709" w:footer="709" w:gutter="0"/>
          <w:cols w:space="720"/>
        </w:sectPr>
      </w:pPr>
    </w:p>
    <w:bookmarkEnd w:id="1"/>
    <w:p w:rsidR="00696CDF" w:rsidRDefault="00696CDF" w:rsidP="00696CDF">
      <w:pPr>
        <w:pStyle w:val="1"/>
        <w:numPr>
          <w:ilvl w:val="0"/>
          <w:numId w:val="0"/>
        </w:numPr>
        <w:spacing w:before="120" w:after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Содержание</w:t>
      </w:r>
    </w:p>
    <w:p w:rsidR="004B35F7" w:rsidRPr="004B35F7" w:rsidRDefault="004B35F7" w:rsidP="00724491">
      <w:pPr>
        <w:pStyle w:val="1"/>
        <w:numPr>
          <w:ilvl w:val="0"/>
          <w:numId w:val="0"/>
        </w:numPr>
        <w:spacing w:before="120" w:after="0"/>
        <w:rPr>
          <w:sz w:val="28"/>
          <w:szCs w:val="28"/>
          <w:lang w:val="ru-RU"/>
        </w:rPr>
      </w:pPr>
      <w:r w:rsidRPr="004B35F7">
        <w:rPr>
          <w:sz w:val="28"/>
          <w:szCs w:val="28"/>
          <w:lang w:val="ru-RU"/>
        </w:rPr>
        <w:t xml:space="preserve">Приложение 1. Графические материалы к Программе комплексного развития систем коммунальной инфраструктуры городского округа город Тобольск на период до 2031 г. включительно  </w:t>
      </w:r>
    </w:p>
    <w:p w:rsidR="00724491" w:rsidRDefault="004B35F7" w:rsidP="00724491">
      <w:pPr>
        <w:pStyle w:val="1"/>
        <w:numPr>
          <w:ilvl w:val="0"/>
          <w:numId w:val="0"/>
        </w:numPr>
        <w:spacing w:before="120" w:after="0"/>
        <w:ind w:firstLine="426"/>
        <w:rPr>
          <w:sz w:val="28"/>
          <w:szCs w:val="28"/>
          <w:lang w:val="ru-RU"/>
        </w:rPr>
      </w:pPr>
      <w:r w:rsidRPr="004B35F7">
        <w:rPr>
          <w:sz w:val="28"/>
          <w:szCs w:val="28"/>
          <w:lang w:val="ru-RU"/>
        </w:rPr>
        <w:t>Приложение 1.1</w:t>
      </w:r>
      <w:r w:rsidR="00724491">
        <w:rPr>
          <w:sz w:val="28"/>
          <w:szCs w:val="28"/>
          <w:lang w:val="ru-RU"/>
        </w:rPr>
        <w:t xml:space="preserve"> Система электроснабжения (г</w:t>
      </w:r>
      <w:r w:rsidRPr="004B35F7">
        <w:rPr>
          <w:sz w:val="28"/>
          <w:szCs w:val="28"/>
          <w:lang w:val="ru-RU"/>
        </w:rPr>
        <w:t>рафические материалы</w:t>
      </w:r>
      <w:r w:rsidR="00724491">
        <w:rPr>
          <w:sz w:val="28"/>
          <w:szCs w:val="28"/>
          <w:lang w:val="ru-RU"/>
        </w:rPr>
        <w:t>)</w:t>
      </w:r>
    </w:p>
    <w:p w:rsidR="004B35F7" w:rsidRDefault="004B35F7" w:rsidP="00724491">
      <w:pPr>
        <w:pStyle w:val="1"/>
        <w:numPr>
          <w:ilvl w:val="0"/>
          <w:numId w:val="0"/>
        </w:numPr>
        <w:spacing w:before="120" w:after="0"/>
        <w:ind w:firstLine="426"/>
        <w:rPr>
          <w:sz w:val="28"/>
          <w:szCs w:val="28"/>
          <w:lang w:val="ru-RU"/>
        </w:rPr>
      </w:pPr>
      <w:r w:rsidRPr="004B35F7">
        <w:rPr>
          <w:sz w:val="28"/>
          <w:szCs w:val="28"/>
          <w:lang w:val="ru-RU"/>
        </w:rPr>
        <w:t>Приложение 1.</w:t>
      </w:r>
      <w:r w:rsidR="00724491">
        <w:rPr>
          <w:sz w:val="28"/>
          <w:szCs w:val="28"/>
          <w:lang w:val="ru-RU"/>
        </w:rPr>
        <w:t>2 С</w:t>
      </w:r>
      <w:r w:rsidRPr="004B35F7">
        <w:rPr>
          <w:sz w:val="28"/>
          <w:szCs w:val="28"/>
          <w:lang w:val="ru-RU"/>
        </w:rPr>
        <w:t>истеме</w:t>
      </w:r>
      <w:r>
        <w:rPr>
          <w:sz w:val="28"/>
          <w:szCs w:val="28"/>
          <w:lang w:val="ru-RU"/>
        </w:rPr>
        <w:t xml:space="preserve"> газоснабжения</w:t>
      </w:r>
      <w:r w:rsidR="00724491">
        <w:rPr>
          <w:sz w:val="28"/>
          <w:szCs w:val="28"/>
          <w:lang w:val="ru-RU"/>
        </w:rPr>
        <w:t xml:space="preserve"> (графические материалы)</w:t>
      </w:r>
    </w:p>
    <w:p w:rsidR="00696CDF" w:rsidRDefault="00696CDF" w:rsidP="00696CDF">
      <w:pPr>
        <w:pStyle w:val="1"/>
        <w:numPr>
          <w:ilvl w:val="0"/>
          <w:numId w:val="0"/>
        </w:numPr>
        <w:spacing w:before="120" w:after="0"/>
        <w:ind w:firstLine="426"/>
        <w:rPr>
          <w:sz w:val="28"/>
          <w:szCs w:val="28"/>
          <w:lang w:val="ru-RU"/>
        </w:rPr>
      </w:pPr>
      <w:r w:rsidRPr="004B35F7">
        <w:rPr>
          <w:sz w:val="28"/>
          <w:szCs w:val="28"/>
          <w:lang w:val="ru-RU"/>
        </w:rPr>
        <w:t xml:space="preserve">Приложение 1.3 </w:t>
      </w:r>
      <w:r>
        <w:rPr>
          <w:sz w:val="28"/>
          <w:szCs w:val="28"/>
          <w:lang w:val="ru-RU"/>
        </w:rPr>
        <w:t>С</w:t>
      </w:r>
      <w:r w:rsidRPr="004B35F7">
        <w:rPr>
          <w:sz w:val="28"/>
          <w:szCs w:val="28"/>
          <w:lang w:val="ru-RU"/>
        </w:rPr>
        <w:t>истем</w:t>
      </w:r>
      <w:r>
        <w:rPr>
          <w:sz w:val="28"/>
          <w:szCs w:val="28"/>
          <w:lang w:val="ru-RU"/>
        </w:rPr>
        <w:t>а</w:t>
      </w:r>
      <w:r w:rsidRPr="004B35F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теплоснабжения (графические материалы)</w:t>
      </w:r>
    </w:p>
    <w:p w:rsidR="004B35F7" w:rsidRDefault="004B35F7" w:rsidP="00724491">
      <w:pPr>
        <w:pStyle w:val="1"/>
        <w:numPr>
          <w:ilvl w:val="0"/>
          <w:numId w:val="0"/>
        </w:numPr>
        <w:spacing w:before="120" w:after="0"/>
        <w:ind w:firstLine="426"/>
        <w:rPr>
          <w:sz w:val="28"/>
          <w:szCs w:val="28"/>
          <w:lang w:val="ru-RU"/>
        </w:rPr>
      </w:pPr>
      <w:r w:rsidRPr="004B35F7">
        <w:rPr>
          <w:sz w:val="28"/>
          <w:szCs w:val="28"/>
          <w:lang w:val="ru-RU"/>
        </w:rPr>
        <w:t>Приложение 1.</w:t>
      </w:r>
      <w:r w:rsidR="00696CDF">
        <w:rPr>
          <w:sz w:val="28"/>
          <w:szCs w:val="28"/>
          <w:lang w:val="ru-RU"/>
        </w:rPr>
        <w:t>4</w:t>
      </w:r>
      <w:r w:rsidRPr="004B35F7">
        <w:rPr>
          <w:sz w:val="28"/>
          <w:szCs w:val="28"/>
          <w:lang w:val="ru-RU"/>
        </w:rPr>
        <w:t xml:space="preserve"> </w:t>
      </w:r>
      <w:r w:rsidR="00724491">
        <w:rPr>
          <w:sz w:val="28"/>
          <w:szCs w:val="28"/>
          <w:lang w:val="ru-RU"/>
        </w:rPr>
        <w:t>С</w:t>
      </w:r>
      <w:r w:rsidRPr="004B35F7">
        <w:rPr>
          <w:sz w:val="28"/>
          <w:szCs w:val="28"/>
          <w:lang w:val="ru-RU"/>
        </w:rPr>
        <w:t>истем</w:t>
      </w:r>
      <w:r w:rsidR="00724491">
        <w:rPr>
          <w:sz w:val="28"/>
          <w:szCs w:val="28"/>
          <w:lang w:val="ru-RU"/>
        </w:rPr>
        <w:t>а</w:t>
      </w:r>
      <w:r w:rsidRPr="004B35F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водоснабжения</w:t>
      </w:r>
      <w:r w:rsidR="00724491">
        <w:rPr>
          <w:sz w:val="28"/>
          <w:szCs w:val="28"/>
          <w:lang w:val="ru-RU"/>
        </w:rPr>
        <w:t xml:space="preserve"> (графические материалы)</w:t>
      </w:r>
    </w:p>
    <w:p w:rsidR="00724491" w:rsidRDefault="004B35F7" w:rsidP="000444E3">
      <w:pPr>
        <w:pStyle w:val="1"/>
        <w:numPr>
          <w:ilvl w:val="0"/>
          <w:numId w:val="0"/>
        </w:numPr>
        <w:spacing w:before="120" w:after="0"/>
        <w:ind w:firstLine="426"/>
        <w:rPr>
          <w:b w:val="0"/>
          <w:sz w:val="28"/>
          <w:szCs w:val="28"/>
        </w:rPr>
      </w:pPr>
      <w:r w:rsidRPr="004B35F7">
        <w:rPr>
          <w:sz w:val="28"/>
          <w:szCs w:val="28"/>
          <w:lang w:val="ru-RU"/>
        </w:rPr>
        <w:t>Приложение 1.</w:t>
      </w:r>
      <w:r w:rsidR="00696CDF">
        <w:rPr>
          <w:sz w:val="28"/>
          <w:szCs w:val="28"/>
          <w:lang w:val="ru-RU"/>
        </w:rPr>
        <w:t>5</w:t>
      </w:r>
      <w:r w:rsidRPr="004B35F7">
        <w:rPr>
          <w:sz w:val="28"/>
          <w:szCs w:val="28"/>
          <w:lang w:val="ru-RU"/>
        </w:rPr>
        <w:t xml:space="preserve"> </w:t>
      </w:r>
      <w:r w:rsidR="00724491">
        <w:rPr>
          <w:sz w:val="28"/>
          <w:szCs w:val="28"/>
          <w:lang w:val="ru-RU"/>
        </w:rPr>
        <w:t>С</w:t>
      </w:r>
      <w:r w:rsidRPr="004B35F7">
        <w:rPr>
          <w:sz w:val="28"/>
          <w:szCs w:val="28"/>
          <w:lang w:val="ru-RU"/>
        </w:rPr>
        <w:t>истем</w:t>
      </w:r>
      <w:r w:rsidR="00724491">
        <w:rPr>
          <w:sz w:val="28"/>
          <w:szCs w:val="28"/>
          <w:lang w:val="ru-RU"/>
        </w:rPr>
        <w:t>а</w:t>
      </w:r>
      <w:r w:rsidRPr="004B35F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водоотведения</w:t>
      </w:r>
      <w:r w:rsidR="00724491">
        <w:rPr>
          <w:sz w:val="28"/>
          <w:szCs w:val="28"/>
          <w:lang w:val="ru-RU"/>
        </w:rPr>
        <w:t xml:space="preserve"> (графические материалы)</w:t>
      </w:r>
    </w:p>
    <w:sectPr w:rsidR="00724491" w:rsidSect="000444E3">
      <w:pgSz w:w="11906" w:h="16838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CC3200"/>
    <w:multiLevelType w:val="multilevel"/>
    <w:tmpl w:val="6238896E"/>
    <w:lvl w:ilvl="0">
      <w:start w:val="1"/>
      <w:numFmt w:val="decimal"/>
      <w:pStyle w:val="1"/>
      <w:lvlText w:val="%1"/>
      <w:lvlJc w:val="left"/>
      <w:pPr>
        <w:ind w:left="1353" w:hanging="360"/>
      </w:pPr>
      <w:rPr>
        <w:rFonts w:hint="default"/>
        <w:lang w:val="ru-RU"/>
      </w:rPr>
    </w:lvl>
    <w:lvl w:ilvl="1">
      <w:start w:val="1"/>
      <w:numFmt w:val="decimal"/>
      <w:pStyle w:val="2"/>
      <w:isLgl/>
      <w:lvlText w:val="%1.%2"/>
      <w:lvlJc w:val="left"/>
      <w:pPr>
        <w:ind w:left="1564" w:hanging="375"/>
      </w:pPr>
      <w:rPr>
        <w:rFonts w:hint="default"/>
      </w:rPr>
    </w:lvl>
    <w:lvl w:ilvl="2">
      <w:start w:val="1"/>
      <w:numFmt w:val="decimal"/>
      <w:pStyle w:val="3"/>
      <w:isLgl/>
      <w:lvlText w:val="%1.%2.%3"/>
      <w:lvlJc w:val="left"/>
      <w:pPr>
        <w:ind w:left="2105" w:hanging="720"/>
      </w:pPr>
      <w:rPr>
        <w:rFonts w:hint="default"/>
      </w:rPr>
    </w:lvl>
    <w:lvl w:ilvl="3">
      <w:start w:val="1"/>
      <w:numFmt w:val="decimal"/>
      <w:pStyle w:val="4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21" w:hanging="2160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5F7"/>
    <w:rsid w:val="00006255"/>
    <w:rsid w:val="000444E3"/>
    <w:rsid w:val="0037467B"/>
    <w:rsid w:val="00392E43"/>
    <w:rsid w:val="004B35F7"/>
    <w:rsid w:val="00565EFF"/>
    <w:rsid w:val="00696CDF"/>
    <w:rsid w:val="006D45CE"/>
    <w:rsid w:val="00724491"/>
    <w:rsid w:val="008A37DF"/>
    <w:rsid w:val="009658AA"/>
    <w:rsid w:val="00AB01A7"/>
    <w:rsid w:val="00B149C4"/>
    <w:rsid w:val="00B8459A"/>
    <w:rsid w:val="00BD436F"/>
    <w:rsid w:val="00C74778"/>
    <w:rsid w:val="00CE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954E8"/>
  <w15:chartTrackingRefBased/>
  <w15:docId w15:val="{3DC4393E-0E2F-4E49-A251-79AB3FCA7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B35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аголовок 1 Знак Знак,Заголовок 1 Знак Знак Знак,Document Header1,H1,Заголовок 1 Знак2 Знак,Заголовок 1 Знак1 Знак Знак,Заголовок 1 Знак Знак1 Знак Знак,Заголовок 1 Знак Знак2 Знак,Заголовок 1 Знак1 Знак1,новая страница,раздел,iiaay no?aieoa"/>
    <w:basedOn w:val="a"/>
    <w:next w:val="a"/>
    <w:link w:val="10"/>
    <w:uiPriority w:val="9"/>
    <w:qFormat/>
    <w:rsid w:val="004B35F7"/>
    <w:pPr>
      <w:keepNext/>
      <w:numPr>
        <w:numId w:val="1"/>
      </w:numPr>
      <w:tabs>
        <w:tab w:val="left" w:pos="1418"/>
      </w:tabs>
      <w:spacing w:before="240" w:after="60"/>
      <w:jc w:val="both"/>
      <w:outlineLvl w:val="0"/>
    </w:pPr>
    <w:rPr>
      <w:b/>
      <w:kern w:val="28"/>
      <w:sz w:val="32"/>
      <w:szCs w:val="32"/>
      <w:lang w:val="x-none" w:eastAsia="x-none"/>
    </w:rPr>
  </w:style>
  <w:style w:type="paragraph" w:styleId="2">
    <w:name w:val="heading 2"/>
    <w:aliases w:val="Знак2,Знак2 Знак,H2,Знак2 Знак Знак Знак,Заголовок 2 Знак Знак, Знак2, Знак2 Знак Знак Знак"/>
    <w:basedOn w:val="a"/>
    <w:next w:val="a"/>
    <w:link w:val="20"/>
    <w:autoRedefine/>
    <w:qFormat/>
    <w:rsid w:val="004B35F7"/>
    <w:pPr>
      <w:keepNext/>
      <w:numPr>
        <w:ilvl w:val="1"/>
        <w:numId w:val="1"/>
      </w:numPr>
      <w:tabs>
        <w:tab w:val="left" w:pos="709"/>
        <w:tab w:val="left" w:pos="1134"/>
      </w:tabs>
      <w:jc w:val="both"/>
      <w:outlineLvl w:val="1"/>
    </w:pPr>
    <w:rPr>
      <w:b/>
      <w:sz w:val="28"/>
      <w:szCs w:val="28"/>
      <w:lang w:eastAsia="x-none"/>
    </w:rPr>
  </w:style>
  <w:style w:type="paragraph" w:styleId="3">
    <w:name w:val="heading 3"/>
    <w:aliases w:val="Знак3,Заголовок 58,нижний индекс,Gliederung3,- 1.1.1,Ведомость (название),Gliederung3 Знак,Ведомость (название) Знак,- 1.1.1 Знак,Заголовок 3 Знак Знак Знак Знак,Заголовок 3 Знак Знак Знак Знак Знак,Знак3 Знак Знак Знак, Знак3"/>
    <w:basedOn w:val="2"/>
    <w:next w:val="a"/>
    <w:link w:val="30"/>
    <w:qFormat/>
    <w:rsid w:val="004B35F7"/>
    <w:pPr>
      <w:numPr>
        <w:ilvl w:val="2"/>
      </w:numPr>
      <w:tabs>
        <w:tab w:val="left" w:pos="1560"/>
      </w:tabs>
      <w:outlineLvl w:val="2"/>
    </w:pPr>
  </w:style>
  <w:style w:type="paragraph" w:styleId="4">
    <w:name w:val="heading 4"/>
    <w:aliases w:val="Знак20, Знак20"/>
    <w:basedOn w:val="2"/>
    <w:next w:val="a"/>
    <w:link w:val="40"/>
    <w:qFormat/>
    <w:rsid w:val="004B35F7"/>
    <w:pPr>
      <w:numPr>
        <w:ilvl w:val="3"/>
      </w:num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1,Заголовок 1 Знак Знак Знак Знак,Document Header1 Знак,H1 Знак,Заголовок 1 Знак2 Знак Знак,Заголовок 1 Знак1 Знак Знак Знак,Заголовок 1 Знак Знак1 Знак Знак Знак,Заголовок 1 Знак Знак2 Знак Знак,раздел Знак"/>
    <w:basedOn w:val="a0"/>
    <w:link w:val="1"/>
    <w:uiPriority w:val="9"/>
    <w:rsid w:val="004B35F7"/>
    <w:rPr>
      <w:rFonts w:ascii="Times New Roman" w:eastAsia="Times New Roman" w:hAnsi="Times New Roman" w:cs="Times New Roman"/>
      <w:b/>
      <w:kern w:val="28"/>
      <w:sz w:val="32"/>
      <w:szCs w:val="32"/>
      <w:lang w:val="x-none" w:eastAsia="x-none"/>
    </w:rPr>
  </w:style>
  <w:style w:type="character" w:customStyle="1" w:styleId="20">
    <w:name w:val="Заголовок 2 Знак"/>
    <w:aliases w:val="Знак2 Знак1,Знак2 Знак Знак,H2 Знак,Знак2 Знак Знак Знак Знак,Заголовок 2 Знак Знак Знак, Знак2 Знак, Знак2 Знак Знак Знак Знак"/>
    <w:basedOn w:val="a0"/>
    <w:link w:val="2"/>
    <w:rsid w:val="004B35F7"/>
    <w:rPr>
      <w:rFonts w:ascii="Times New Roman" w:eastAsia="Times New Roman" w:hAnsi="Times New Roman" w:cs="Times New Roman"/>
      <w:b/>
      <w:sz w:val="28"/>
      <w:szCs w:val="28"/>
      <w:lang w:eastAsia="x-none"/>
    </w:rPr>
  </w:style>
  <w:style w:type="character" w:customStyle="1" w:styleId="30">
    <w:name w:val="Заголовок 3 Знак"/>
    <w:aliases w:val="Знак3 Знак,Заголовок 58 Знак,нижний индекс Знак,Gliederung3 Знак1,- 1.1.1 Знак1,Ведомость (название) Знак1,Gliederung3 Знак Знак,Ведомость (название) Знак Знак,- 1.1.1 Знак Знак,Заголовок 3 Знак Знак Знак Знак Знак1, Знак3 Знак"/>
    <w:basedOn w:val="a0"/>
    <w:link w:val="3"/>
    <w:rsid w:val="004B35F7"/>
    <w:rPr>
      <w:rFonts w:ascii="Times New Roman" w:eastAsia="Times New Roman" w:hAnsi="Times New Roman" w:cs="Times New Roman"/>
      <w:b/>
      <w:sz w:val="28"/>
      <w:szCs w:val="28"/>
      <w:lang w:eastAsia="x-none"/>
    </w:rPr>
  </w:style>
  <w:style w:type="character" w:customStyle="1" w:styleId="40">
    <w:name w:val="Заголовок 4 Знак"/>
    <w:aliases w:val="Знак20 Знак, Знак20 Знак"/>
    <w:basedOn w:val="a0"/>
    <w:link w:val="4"/>
    <w:rsid w:val="004B35F7"/>
    <w:rPr>
      <w:rFonts w:ascii="Times New Roman" w:eastAsia="Times New Roman" w:hAnsi="Times New Roman" w:cs="Times New Roman"/>
      <w:b/>
      <w:sz w:val="28"/>
      <w:szCs w:val="28"/>
      <w:lang w:eastAsia="x-none"/>
    </w:rPr>
  </w:style>
  <w:style w:type="paragraph" w:styleId="31">
    <w:name w:val="toc 3"/>
    <w:basedOn w:val="a"/>
    <w:next w:val="a"/>
    <w:autoRedefine/>
    <w:uiPriority w:val="39"/>
    <w:qFormat/>
    <w:rsid w:val="004B35F7"/>
    <w:pPr>
      <w:ind w:left="400"/>
    </w:pPr>
    <w:rPr>
      <w:rFonts w:asciiTheme="minorHAnsi" w:hAnsiTheme="minorHAnsi" w:cstheme="minorHAnsi"/>
    </w:rPr>
  </w:style>
  <w:style w:type="paragraph" w:styleId="11">
    <w:name w:val="toc 1"/>
    <w:basedOn w:val="a"/>
    <w:next w:val="a"/>
    <w:autoRedefine/>
    <w:uiPriority w:val="39"/>
    <w:qFormat/>
    <w:rsid w:val="004B35F7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21">
    <w:name w:val="toc 2"/>
    <w:basedOn w:val="a"/>
    <w:next w:val="a"/>
    <w:autoRedefine/>
    <w:uiPriority w:val="39"/>
    <w:qFormat/>
    <w:rsid w:val="004B35F7"/>
    <w:pPr>
      <w:spacing w:before="120"/>
      <w:ind w:left="200"/>
    </w:pPr>
    <w:rPr>
      <w:rFonts w:asciiTheme="minorHAnsi" w:hAnsiTheme="minorHAnsi" w:cstheme="minorHAnsi"/>
      <w:b/>
      <w:bCs/>
      <w:sz w:val="22"/>
      <w:szCs w:val="22"/>
    </w:rPr>
  </w:style>
  <w:style w:type="character" w:styleId="a3">
    <w:name w:val="Hyperlink"/>
    <w:uiPriority w:val="99"/>
    <w:rsid w:val="004B35F7"/>
    <w:rPr>
      <w:color w:val="0000FF"/>
      <w:u w:val="single"/>
    </w:rPr>
  </w:style>
  <w:style w:type="character" w:customStyle="1" w:styleId="Geonika">
    <w:name w:val="Geonika Обычный текст Знак"/>
    <w:link w:val="Geonika0"/>
    <w:locked/>
    <w:rsid w:val="004B35F7"/>
    <w:rPr>
      <w:rFonts w:ascii="Calibri" w:hAnsi="Calibri" w:cs="Calibri"/>
      <w:sz w:val="24"/>
      <w:szCs w:val="24"/>
      <w:lang w:eastAsia="ar-SA" w:bidi="en-US"/>
    </w:rPr>
  </w:style>
  <w:style w:type="paragraph" w:customStyle="1" w:styleId="Geonika0">
    <w:name w:val="Geonika Обычный текст"/>
    <w:basedOn w:val="a"/>
    <w:link w:val="Geonika"/>
    <w:qFormat/>
    <w:rsid w:val="004B35F7"/>
    <w:pPr>
      <w:spacing w:before="120" w:after="60"/>
      <w:ind w:firstLine="567"/>
      <w:jc w:val="both"/>
    </w:pPr>
    <w:rPr>
      <w:rFonts w:ascii="Calibri" w:eastAsiaTheme="minorHAnsi" w:hAnsi="Calibri" w:cs="Calibri"/>
      <w:sz w:val="24"/>
      <w:szCs w:val="24"/>
      <w:lang w:eastAsia="ar-SA" w:bidi="en-US"/>
    </w:rPr>
  </w:style>
  <w:style w:type="paragraph" w:styleId="a4">
    <w:name w:val="Balloon Text"/>
    <w:basedOn w:val="a"/>
    <w:link w:val="a5"/>
    <w:uiPriority w:val="99"/>
    <w:semiHidden/>
    <w:unhideWhenUsed/>
    <w:rsid w:val="000444E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44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Мухлаева Александра С.</cp:lastModifiedBy>
  <cp:revision>3</cp:revision>
  <cp:lastPrinted>2018-11-08T07:12:00Z</cp:lastPrinted>
  <dcterms:created xsi:type="dcterms:W3CDTF">2018-11-08T07:13:00Z</dcterms:created>
  <dcterms:modified xsi:type="dcterms:W3CDTF">2018-11-08T08:30:00Z</dcterms:modified>
</cp:coreProperties>
</file>